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after="150" w:line="450" w:lineRule="atLeast"/>
        <w:ind w:firstLine="420"/>
      </w:pPr>
      <w:r>
        <w:rPr>
          <w:rFonts w:hint="eastAsia"/>
        </w:rPr>
        <w:t>尊敬的供应商：</w:t>
      </w:r>
    </w:p>
    <w:p>
      <w:pPr>
        <w:widowControl/>
        <w:shd w:val="clear" w:color="auto" w:fill="FFFFFF"/>
        <w:spacing w:after="150" w:line="450" w:lineRule="atLeast"/>
        <w:ind w:firstLine="420"/>
      </w:pPr>
      <w:r>
        <w:rPr>
          <w:rFonts w:hint="eastAsia"/>
        </w:rPr>
        <w:t>您好！</w:t>
      </w:r>
    </w:p>
    <w:p>
      <w:pPr>
        <w:widowControl/>
        <w:shd w:val="clear" w:color="auto" w:fill="FFFFFF"/>
        <w:spacing w:after="150" w:line="450" w:lineRule="atLeast"/>
        <w:ind w:firstLine="420"/>
      </w:pPr>
      <w:r>
        <w:rPr>
          <w:rFonts w:hint="eastAsia"/>
        </w:rPr>
        <w:t>河南清水源科技股份有限公司（简称：清水源）会将</w:t>
      </w:r>
      <w:r>
        <w:rPr>
          <w:rFonts w:hint="default"/>
        </w:rPr>
        <w:t>更多</w:t>
      </w:r>
      <w:r>
        <w:rPr>
          <w:rFonts w:hint="eastAsia"/>
        </w:rPr>
        <w:t>的采购信息都发布到</w:t>
      </w:r>
      <w:r>
        <w:rPr>
          <w:rFonts w:hint="default"/>
          <w:color w:val="FF0000"/>
        </w:rPr>
        <w:t>友云采</w:t>
      </w:r>
      <w:r>
        <w:rPr>
          <w:rFonts w:hint="eastAsia"/>
          <w:color w:val="FF0000"/>
        </w:rPr>
        <w:t>平台</w:t>
      </w:r>
      <w:r>
        <w:rPr>
          <w:rFonts w:hint="eastAsia"/>
        </w:rPr>
        <w:t>中，期待您注册加入</w:t>
      </w:r>
      <w:r>
        <w:rPr>
          <w:rFonts w:hint="eastAsia"/>
          <w:color w:val="FF0000"/>
        </w:rPr>
        <w:t>清水源</w:t>
      </w:r>
      <w:r>
        <w:rPr>
          <w:rFonts w:hint="default"/>
          <w:color w:val="FF0000"/>
        </w:rPr>
        <w:t>友云采平台</w:t>
      </w:r>
      <w:r>
        <w:rPr>
          <w:rFonts w:hint="eastAsia"/>
        </w:rPr>
        <w:t>与我们长期合作。</w:t>
      </w:r>
    </w:p>
    <w:p>
      <w:pPr>
        <w:widowControl/>
        <w:shd w:val="clear" w:color="auto" w:fill="FFFFFF"/>
        <w:spacing w:after="150" w:line="450" w:lineRule="atLeast"/>
        <w:ind w:firstLine="420"/>
        <w:rPr>
          <w:rFonts w:hint="eastAsia"/>
        </w:rPr>
      </w:pPr>
      <w:r>
        <w:rPr>
          <w:rFonts w:hint="eastAsia"/>
        </w:rPr>
        <w:t>为了帮助您更</w:t>
      </w:r>
      <w:r>
        <w:rPr>
          <w:rFonts w:hint="default"/>
        </w:rPr>
        <w:t>便捷</w:t>
      </w:r>
      <w:r>
        <w:rPr>
          <w:rFonts w:hint="eastAsia"/>
        </w:rPr>
        <w:t>的申请加入</w:t>
      </w:r>
      <w:r>
        <w:rPr>
          <w:rFonts w:hint="default"/>
        </w:rPr>
        <w:t>和使用</w:t>
      </w:r>
      <w:r>
        <w:rPr>
          <w:rFonts w:hint="default"/>
          <w:color w:val="FF0000"/>
        </w:rPr>
        <w:t>友云采平台</w:t>
      </w:r>
      <w:r>
        <w:rPr>
          <w:rFonts w:hint="eastAsia"/>
        </w:rPr>
        <w:t>，我们编写</w:t>
      </w:r>
      <w:r>
        <w:t>了</w:t>
      </w:r>
      <w:r>
        <w:rPr>
          <w:rFonts w:hint="eastAsia"/>
          <w:color w:val="FF0000"/>
        </w:rPr>
        <w:t>供应商</w:t>
      </w:r>
      <w:r>
        <w:rPr>
          <w:color w:val="FF0000"/>
        </w:rPr>
        <w:t>操作指南</w:t>
      </w:r>
      <w:r>
        <w:rPr>
          <w:rFonts w:hint="eastAsia"/>
        </w:rPr>
        <w:t>，希望能够帮到您。如果在使用过程中遇到问题，请及时联系我们。</w:t>
      </w:r>
    </w:p>
    <w:p>
      <w:pPr>
        <w:widowControl/>
        <w:shd w:val="clear" w:color="auto" w:fill="FFFFFF"/>
        <w:spacing w:after="150" w:line="450" w:lineRule="atLeast"/>
        <w:ind w:firstLine="420"/>
        <w:rPr>
          <w:rFonts w:hint="eastAsia"/>
        </w:rPr>
      </w:pPr>
    </w:p>
    <w:p>
      <w:pPr>
        <w:pStyle w:val="2"/>
      </w:pPr>
      <w:r>
        <w:t>一、供应商申请流程</w:t>
      </w:r>
    </w:p>
    <w:p>
      <w:pPr>
        <w:pStyle w:val="3"/>
        <w:ind w:firstLine="600"/>
      </w:pP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.1</w:t>
      </w:r>
      <w:r>
        <w:rPr>
          <w:rFonts w:hint="default" w:ascii="Times New Roman" w:hAnsi="Times New Roman"/>
        </w:rPr>
        <w:t>清水源</w:t>
      </w:r>
      <w:r>
        <w:t>网上招采地址</w:t>
      </w:r>
    </w:p>
    <w:p>
      <w:pPr>
        <w:ind w:firstLine="420"/>
      </w:pPr>
      <w:r>
        <w:rPr>
          <w:rFonts w:hint="eastAsia"/>
        </w:rPr>
        <w:t>请在浏览器地址栏中输入地址</w:t>
      </w:r>
      <w:r>
        <w:t xml:space="preserve"> </w:t>
      </w:r>
      <w:r>
        <w:rPr>
          <w:color w:val="FF0000"/>
        </w:rPr>
        <w:fldChar w:fldCharType="begin"/>
      </w:r>
      <w:r>
        <w:rPr>
          <w:color w:val="FF0000"/>
        </w:rPr>
        <w:instrText xml:space="preserve"> HYPERLINK "https://pur.diwork.com/qsy/home.htm" </w:instrText>
      </w:r>
      <w:r>
        <w:rPr>
          <w:color w:val="FF0000"/>
        </w:rPr>
        <w:fldChar w:fldCharType="separate"/>
      </w:r>
      <w:r>
        <w:rPr>
          <w:rStyle w:val="13"/>
          <w:color w:val="FF0000"/>
        </w:rPr>
        <w:t>https://pur.diwork.com/qsy/home.html</w:t>
      </w:r>
      <w:r>
        <w:rPr>
          <w:color w:val="FF0000"/>
        </w:rPr>
        <w:fldChar w:fldCharType="end"/>
      </w:r>
      <w:r>
        <w:rPr>
          <w:color w:val="FF0000"/>
        </w:rPr>
        <w:t xml:space="preserve"> </w:t>
      </w:r>
      <w:r>
        <w:rPr>
          <w:rFonts w:hint="eastAsia"/>
        </w:rPr>
        <w:t>登陆</w:t>
      </w:r>
      <w:r>
        <w:rPr>
          <w:rFonts w:hint="eastAsia"/>
          <w:color w:val="FF0000"/>
        </w:rPr>
        <w:t>清水源友云采采购门户</w:t>
      </w:r>
      <w:r>
        <w:rPr>
          <w:rFonts w:hint="eastAsia"/>
        </w:rPr>
        <w:t>。</w:t>
      </w:r>
    </w:p>
    <w:p>
      <w:pPr>
        <w:pStyle w:val="3"/>
        <w:ind w:firstLine="600"/>
      </w:pP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.2</w:t>
      </w:r>
      <w:r>
        <w:t>供应商注册</w:t>
      </w:r>
    </w:p>
    <w:p>
      <w:pPr>
        <w:ind w:firstLine="420"/>
      </w:pPr>
      <w:r>
        <w:rPr>
          <w:rFonts w:hint="default"/>
        </w:rPr>
        <w:t>希望</w:t>
      </w:r>
      <w:r>
        <w:rPr>
          <w:rFonts w:hint="eastAsia"/>
        </w:rPr>
        <w:t>参加清水源采购询价的供应商需在清水源友云采门户提交申请</w:t>
      </w:r>
      <w:r>
        <w:rPr>
          <w:rFonts w:hint="default"/>
        </w:rPr>
        <w:t>成为我们的供应商</w:t>
      </w:r>
      <w:r>
        <w:rPr>
          <w:rFonts w:hint="eastAsia"/>
        </w:rPr>
        <w:t>。</w:t>
      </w:r>
    </w:p>
    <w:p>
      <w:pPr>
        <w:pStyle w:val="4"/>
        <w:ind w:firstLine="560"/>
      </w:pP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.2.1</w:t>
      </w:r>
      <w:r>
        <w:t>开始注册</w:t>
      </w:r>
    </w:p>
    <w:p>
      <w:pPr>
        <w:widowControl/>
        <w:shd w:val="clear" w:color="auto" w:fill="FFFFFF"/>
        <w:spacing w:after="150" w:line="450" w:lineRule="atLeast"/>
        <w:ind w:firstLine="420"/>
      </w:pPr>
      <w:r>
        <w:rPr>
          <w:rFonts w:hint="eastAsia"/>
        </w:rPr>
        <w:t>点击“供应商注册”按钮开始注册。</w:t>
      </w:r>
    </w:p>
    <w:p>
      <w:pPr>
        <w:widowControl/>
        <w:ind w:firstLine="420"/>
        <w:jc w:val="center"/>
      </w:pPr>
      <w:r>
        <w:drawing>
          <wp:inline distT="0" distB="0" distL="0" distR="0">
            <wp:extent cx="5274310" cy="25273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20"/>
        <w:jc w:val="center"/>
      </w:pPr>
    </w:p>
    <w:p>
      <w:pPr>
        <w:widowControl/>
        <w:ind w:firstLine="420"/>
        <w:rPr>
          <w:rFonts w:hint="eastAsia" w:ascii="Tahoma" w:hAnsi="Tahoma" w:cs="Tahoma"/>
          <w:color w:val="333333"/>
          <w:kern w:val="0"/>
          <w:szCs w:val="21"/>
        </w:rPr>
      </w:pPr>
      <w:r>
        <w:rPr>
          <w:rFonts w:hint="eastAsia" w:ascii="Tahoma" w:hAnsi="Tahoma" w:cs="Tahoma"/>
          <w:color w:val="333333"/>
          <w:kern w:val="0"/>
          <w:szCs w:val="21"/>
        </w:rPr>
        <w:t>备注：若您已经注册过云采平台，则直接跳过注册步骤，进行“供应商申请”</w:t>
      </w:r>
    </w:p>
    <w:p>
      <w:pPr>
        <w:pStyle w:val="4"/>
        <w:ind w:firstLine="560"/>
      </w:pPr>
      <w:r>
        <w:rPr>
          <w:rFonts w:ascii="Times New Roman" w:hAnsi="Times New Roman" w:cs="Times New Roman"/>
        </w:rPr>
        <w:t>1.2</w:t>
      </w:r>
      <w:r>
        <w:rPr>
          <w:rFonts w:hint="eastAsia" w:ascii="Times New Roman" w:hAnsi="Times New Roman" w:cs="Times New Roman"/>
        </w:rPr>
        <w:t>.2</w:t>
      </w:r>
      <w:r>
        <w:t>确认相关条款</w:t>
      </w:r>
    </w:p>
    <w:p>
      <w:pPr>
        <w:widowControl/>
        <w:shd w:val="clear" w:color="auto" w:fill="FFFFFF"/>
        <w:spacing w:after="150" w:line="450" w:lineRule="atLeast"/>
        <w:ind w:firstLine="420"/>
      </w:pPr>
      <w:r>
        <w:rPr>
          <w:rFonts w:hint="default"/>
        </w:rPr>
        <w:t>请您认真阅读，</w:t>
      </w:r>
      <w:r>
        <w:rPr>
          <w:rFonts w:hint="eastAsia"/>
        </w:rPr>
        <w:t>同意后继续。</w:t>
      </w:r>
    </w:p>
    <w:p>
      <w:pPr>
        <w:widowControl/>
        <w:ind w:firstLine="420"/>
        <w:jc w:val="center"/>
      </w:pPr>
      <w:r>
        <w:drawing>
          <wp:inline distT="0" distB="0" distL="0" distR="0">
            <wp:extent cx="5274310" cy="33083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20"/>
        <w:jc w:val="center"/>
        <w:rPr>
          <w:rFonts w:hint="default"/>
          <w:sz w:val="20"/>
          <w:szCs w:val="21"/>
        </w:rPr>
      </w:pPr>
      <w:r>
        <w:rPr>
          <w:sz w:val="20"/>
          <w:szCs w:val="21"/>
        </w:rPr>
        <w:t>注：具体协议内容以平台为准</w:t>
      </w:r>
    </w:p>
    <w:p>
      <w:pPr>
        <w:pStyle w:val="4"/>
        <w:ind w:firstLine="560"/>
      </w:pPr>
      <w:r>
        <w:rPr>
          <w:rFonts w:ascii="Times New Roman" w:hAnsi="Times New Roman" w:cs="Times New Roman"/>
        </w:rPr>
        <w:t>1.2.3</w:t>
      </w:r>
      <w:r>
        <w:t>填写</w:t>
      </w:r>
      <w:r>
        <w:rPr>
          <w:rFonts w:hint="eastAsia"/>
        </w:rPr>
        <w:t>供应商注册</w:t>
      </w:r>
      <w:r>
        <w:t>信息</w:t>
      </w:r>
    </w:p>
    <w:p>
      <w:pPr>
        <w:widowControl/>
        <w:shd w:val="clear" w:color="auto" w:fill="FFFFFF"/>
        <w:spacing w:after="150" w:line="450" w:lineRule="atLeast"/>
        <w:ind w:firstLine="420"/>
      </w:pPr>
      <w:r>
        <w:rPr>
          <w:rFonts w:hint="eastAsia"/>
        </w:rPr>
        <w:t>手机号：需要用手机号进行注册（一个手机号只能注册一个账号）。</w:t>
      </w:r>
    </w:p>
    <w:p>
      <w:pPr>
        <w:widowControl/>
        <w:shd w:val="clear" w:color="auto" w:fill="FFFFFF"/>
        <w:spacing w:after="150" w:line="450" w:lineRule="atLeast"/>
        <w:ind w:firstLine="420"/>
      </w:pPr>
      <w:r>
        <w:rPr>
          <w:rFonts w:hint="eastAsia"/>
        </w:rPr>
        <w:t>密码：登录账户的密码。</w:t>
      </w:r>
    </w:p>
    <w:p>
      <w:pPr>
        <w:widowControl/>
        <w:shd w:val="clear" w:color="auto" w:fill="FFFFFF"/>
        <w:spacing w:after="150" w:line="450" w:lineRule="atLeast"/>
        <w:ind w:firstLine="420"/>
      </w:pPr>
      <w:r>
        <w:rPr>
          <w:rFonts w:hint="eastAsia"/>
        </w:rPr>
        <w:t>企业名称：请确认是</w:t>
      </w:r>
      <w:r>
        <w:rPr>
          <w:rFonts w:hint="default"/>
        </w:rPr>
        <w:t>您单位</w:t>
      </w:r>
      <w:r>
        <w:rPr>
          <w:rFonts w:hint="eastAsia"/>
        </w:rPr>
        <w:t>全称，以营业执照为准，且注册后无法修改</w:t>
      </w:r>
      <w:r>
        <w:rPr>
          <w:rFonts w:hint="eastAsia"/>
          <w:color w:val="FF0000"/>
        </w:rPr>
        <w:t>（请注意特殊</w:t>
      </w:r>
      <w:r>
        <w:rPr>
          <w:rFonts w:hint="default"/>
          <w:color w:val="FF0000"/>
        </w:rPr>
        <w:t>字符</w:t>
      </w:r>
      <w:r>
        <w:rPr>
          <w:rFonts w:hint="eastAsia"/>
          <w:color w:val="FF0000"/>
        </w:rPr>
        <w:t>）</w:t>
      </w:r>
      <w:r>
        <w:rPr>
          <w:rFonts w:hint="eastAsia"/>
        </w:rPr>
        <w:t>。</w:t>
      </w:r>
    </w:p>
    <w:p>
      <w:pPr>
        <w:widowControl/>
        <w:shd w:val="clear" w:color="auto" w:fill="FFFFFF"/>
        <w:spacing w:after="150" w:line="450" w:lineRule="atLeast"/>
        <w:ind w:firstLine="420"/>
        <w:rPr>
          <w:rFonts w:hint="eastAsia"/>
        </w:rPr>
      </w:pPr>
      <w:r>
        <w:rPr>
          <w:rFonts w:hint="eastAsia"/>
        </w:rPr>
        <w:t>相关信息填写完整后点击“下一步，完善供应商信息”系统会提示“您的账号已经注册成功”。</w:t>
      </w:r>
    </w:p>
    <w:p>
      <w:pPr>
        <w:widowControl/>
        <w:shd w:val="clear" w:color="auto" w:fill="FFFFFF"/>
        <w:spacing w:after="150" w:line="450" w:lineRule="atLeast"/>
        <w:ind w:firstLine="420"/>
        <w:rPr>
          <w:rFonts w:hint="default"/>
        </w:rPr>
      </w:pPr>
    </w:p>
    <w:p>
      <w:pPr>
        <w:widowControl/>
        <w:shd w:val="clear" w:color="auto" w:fill="FFFFFF"/>
        <w:spacing w:after="150" w:line="450" w:lineRule="atLeast"/>
        <w:ind w:left="0" w:leftChars="0" w:firstLine="0" w:firstLineChars="0"/>
        <w:rPr>
          <w:rFonts w:ascii="微软雅黑" w:hAnsi="微软雅黑" w:eastAsia="微软雅黑" w:cs="宋体"/>
          <w:color w:val="333333"/>
          <w:kern w:val="0"/>
          <w:sz w:val="18"/>
          <w:szCs w:val="18"/>
        </w:rPr>
      </w:pPr>
      <w:r>
        <w:drawing>
          <wp:inline distT="0" distB="0" distL="0" distR="0">
            <wp:extent cx="5274310" cy="249491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20"/>
        <w:jc w:val="center"/>
        <w:rPr>
          <w:rFonts w:ascii="Tahoma" w:hAnsi="Tahoma" w:cs="Tahoma"/>
          <w:color w:val="333333"/>
          <w:kern w:val="0"/>
          <w:szCs w:val="21"/>
        </w:rPr>
      </w:pPr>
      <w:r>
        <w:rPr>
          <w:rFonts w:ascii="Tahoma" w:hAnsi="Tahoma" w:cs="Tahoma"/>
          <w:color w:val="333333"/>
          <w:kern w:val="0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矩形 18" descr="https://yc.yonyoucloud.com/ldg/manual.htm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https://yc.yonyoucloud.com/ldg/manual.html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HzJZ0&#10;0gAAAAMBAAAPAAAAAAAAAAEAIAAAACIAAABkcnMvZG93bnJldi54bWxQSwECFAAUAAAACACHTuJA&#10;jhGmKycCAABEBAAADgAAAAAAAAABACAAAAAhAQAAZHJzL2Uyb0RvYy54bWxQSwUGAAAAAAYABgBZ&#10;AQAAug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>
      <w:pPr>
        <w:pStyle w:val="4"/>
        <w:ind w:firstLine="560"/>
      </w:pPr>
      <w:r>
        <w:rPr>
          <w:rFonts w:ascii="Times New Roman" w:hAnsi="Times New Roman" w:cs="Times New Roman"/>
        </w:rPr>
        <w:t>1.</w:t>
      </w:r>
      <w:r>
        <w:rPr>
          <w:rFonts w:hint="eastAsia"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4</w:t>
      </w:r>
      <w:r>
        <w:t xml:space="preserve"> 完善</w:t>
      </w:r>
      <w:r>
        <w:rPr>
          <w:rFonts w:hint="eastAsia"/>
        </w:rPr>
        <w:t>资质</w:t>
      </w:r>
      <w:r>
        <w:t>信息</w:t>
      </w:r>
    </w:p>
    <w:p>
      <w:pPr>
        <w:widowControl/>
        <w:shd w:val="clear" w:color="auto" w:fill="FFFFFF"/>
        <w:spacing w:after="150" w:line="450" w:lineRule="atLeast"/>
        <w:ind w:firstLine="420"/>
      </w:pPr>
      <w:r>
        <w:rPr>
          <w:rFonts w:hint="eastAsia"/>
        </w:rPr>
        <w:t>（1）继续完善供应商资料。</w:t>
      </w:r>
    </w:p>
    <w:p>
      <w:pPr>
        <w:widowControl/>
        <w:shd w:val="clear" w:color="auto" w:fill="FFFFFF"/>
        <w:spacing w:after="150" w:line="450" w:lineRule="atLeast"/>
        <w:ind w:firstLine="420"/>
      </w:pPr>
      <w:r>
        <w:rPr>
          <w:rFonts w:hint="eastAsia"/>
        </w:rPr>
        <w:t>点击“快速完善企业”可以快速完善企业基本信息，快速完善范围以营业执照上内容为准。</w:t>
      </w:r>
    </w:p>
    <w:p>
      <w:pPr>
        <w:widowControl/>
        <w:shd w:val="clear" w:color="auto" w:fill="FFFFFF"/>
        <w:spacing w:after="150" w:line="450" w:lineRule="atLeast"/>
        <w:ind w:firstLine="420"/>
        <w:rPr>
          <w:rFonts w:hint="eastAsia" w:eastAsia="宋体"/>
          <w:lang w:eastAsia="zh-CN"/>
        </w:rPr>
      </w:pPr>
      <w:r>
        <w:rPr>
          <w:rFonts w:hint="eastAsia"/>
        </w:rPr>
        <w:t>供应商名称：由上一步代入</w:t>
      </w:r>
      <w:r>
        <w:rPr>
          <w:rFonts w:hint="eastAsia"/>
          <w:lang w:eastAsia="zh-CN"/>
        </w:rPr>
        <w:t>。</w:t>
      </w:r>
    </w:p>
    <w:p>
      <w:pPr>
        <w:widowControl/>
        <w:shd w:val="clear" w:color="auto" w:fill="FFFFFF"/>
        <w:spacing w:after="150" w:line="450" w:lineRule="atLeast"/>
        <w:ind w:firstLine="420"/>
      </w:pPr>
      <w:r>
        <w:rPr>
          <w:rFonts w:hint="eastAsia"/>
        </w:rPr>
        <w:t>管理组织：即选择您提交信息的对应审核公司。</w:t>
      </w:r>
    </w:p>
    <w:p>
      <w:pPr>
        <w:widowControl/>
        <w:shd w:val="clear" w:color="auto" w:fill="FFFFFF"/>
        <w:spacing w:after="150" w:line="450" w:lineRule="atLeast"/>
        <w:ind w:firstLine="420"/>
        <w:rPr>
          <w:rFonts w:hint="eastAsia" w:eastAsia="宋体"/>
          <w:lang w:eastAsia="zh-CN"/>
        </w:rPr>
      </w:pPr>
      <w:r>
        <w:rPr>
          <w:rFonts w:hint="eastAsia"/>
        </w:rPr>
        <w:t>供应商基本信息：供应商注册地址、公司地址、成立日期、注册资金及法人代表等，填写内容以营业执照为准</w:t>
      </w:r>
      <w:r>
        <w:rPr>
          <w:rFonts w:hint="eastAsia"/>
          <w:lang w:eastAsia="zh-CN"/>
        </w:rPr>
        <w:t>。</w:t>
      </w:r>
    </w:p>
    <w:p>
      <w:pPr>
        <w:widowControl/>
        <w:shd w:val="clear" w:color="auto" w:fill="FFFFFF"/>
        <w:spacing w:after="150" w:line="450" w:lineRule="atLeast"/>
        <w:ind w:firstLine="420"/>
      </w:pPr>
      <w:r>
        <w:rPr>
          <w:rFonts w:hint="eastAsia"/>
        </w:rPr>
        <w:t>供应商资质信息：</w:t>
      </w:r>
      <w:r>
        <w:rPr>
          <w:rFonts w:hint="eastAsia"/>
          <w:color w:val="FF0000"/>
        </w:rPr>
        <w:t>请选择是上传三证，并需要填写相关证件号。</w:t>
      </w:r>
    </w:p>
    <w:p>
      <w:pPr>
        <w:widowControl/>
        <w:shd w:val="clear" w:color="auto" w:fill="FFFFFF"/>
        <w:spacing w:after="150" w:line="450" w:lineRule="atLeast"/>
        <w:ind w:firstLine="420"/>
      </w:pPr>
      <w:r>
        <w:rPr>
          <w:rFonts w:hint="eastAsia"/>
        </w:rPr>
        <w:t>主供物料分类：即您要申请的供货类别（请如实填写，可多选）</w:t>
      </w:r>
    </w:p>
    <w:p>
      <w:pPr>
        <w:widowControl/>
        <w:shd w:val="clear" w:color="auto" w:fill="FFFFFF"/>
        <w:spacing w:after="150" w:line="450" w:lineRule="atLeast"/>
        <w:ind w:left="0" w:leftChars="0" w:firstLine="0" w:firstLineChars="0"/>
        <w:rPr>
          <w:rFonts w:hint="eastAsia"/>
        </w:rPr>
      </w:pPr>
      <w:r>
        <w:drawing>
          <wp:inline distT="0" distB="0" distL="0" distR="0">
            <wp:extent cx="5255895" cy="8856980"/>
            <wp:effectExtent l="0" t="0" r="1905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88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t>二、查看供应商审核是否通过</w:t>
      </w:r>
    </w:p>
    <w:p>
      <w:pPr>
        <w:pStyle w:val="3"/>
        <w:ind w:firstLine="600"/>
        <w:rPr>
          <w:rFonts w:ascii="Times New Roman" w:hAnsi="Times New Roman"/>
        </w:rPr>
      </w:pPr>
      <w:r>
        <w:rPr>
          <w:rFonts w:ascii="Times New Roman" w:hAnsi="Times New Roman"/>
        </w:rPr>
        <w:t>2.1</w:t>
      </w:r>
      <w:r>
        <w:rPr>
          <w:rFonts w:hint="eastAsia" w:ascii="Times New Roman" w:hAnsi="Times New Roman"/>
        </w:rPr>
        <w:t xml:space="preserve"> 账号登录</w:t>
      </w:r>
    </w:p>
    <w:p>
      <w:pPr>
        <w:ind w:firstLine="420"/>
      </w:pPr>
      <w:r>
        <w:rPr>
          <w:rFonts w:hint="eastAsia"/>
        </w:rPr>
        <w:t>点击立即登录。</w:t>
      </w:r>
    </w:p>
    <w:p>
      <w:pPr>
        <w:ind w:firstLine="420"/>
      </w:pPr>
      <w:r>
        <w:drawing>
          <wp:inline distT="0" distB="0" distL="0" distR="0">
            <wp:extent cx="5274310" cy="2531745"/>
            <wp:effectExtent l="0" t="0" r="254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/>
          <w:highlight w:val="red"/>
        </w:rPr>
      </w:pPr>
      <w:r>
        <w:rPr>
          <w:rFonts w:hint="eastAsia"/>
        </w:rPr>
        <w:t xml:space="preserve">  输入账号，密码。</w:t>
      </w:r>
      <w:r>
        <w:rPr>
          <w:rFonts w:hint="default"/>
          <w:highlight w:val="red"/>
        </w:rPr>
        <w:t>备注：若供应商租户由清水源开通则密码为：yonyou@1988</w:t>
      </w:r>
    </w:p>
    <w:p>
      <w:pPr>
        <w:widowControl/>
        <w:ind w:firstLine="420"/>
        <w:jc w:val="center"/>
        <w:rPr>
          <w:rFonts w:ascii="Tahoma" w:hAnsi="Tahoma" w:cs="Tahoma"/>
          <w:color w:val="333333"/>
          <w:kern w:val="0"/>
          <w:szCs w:val="21"/>
        </w:rPr>
      </w:pPr>
      <w:r>
        <w:drawing>
          <wp:inline distT="0" distB="0" distL="0" distR="0">
            <wp:extent cx="5274310" cy="250190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 xml:space="preserve">  点击进入工作台。</w:t>
      </w:r>
    </w:p>
    <w:p>
      <w:pPr>
        <w:ind w:left="0" w:leftChars="0" w:firstLine="0" w:firstLineChars="0"/>
      </w:pPr>
      <w:r>
        <w:drawing>
          <wp:inline distT="0" distB="0" distL="0" distR="0">
            <wp:extent cx="5274310" cy="25361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560"/>
        <w:rPr>
          <w:rStyle w:val="22"/>
          <w:rFonts w:ascii="Times New Roman" w:hAnsi="Times New Roman"/>
        </w:rPr>
      </w:pPr>
      <w:r>
        <w:rPr>
          <w:rStyle w:val="22"/>
          <w:rFonts w:ascii="Times New Roman" w:hAnsi="Times New Roman"/>
        </w:rPr>
        <w:t>2.2 查看供应商申请界面</w:t>
      </w:r>
      <w:r>
        <w:drawing>
          <wp:inline distT="0" distB="0" distL="0" distR="0">
            <wp:extent cx="5274310" cy="2510790"/>
            <wp:effectExtent l="0" t="0" r="254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0" distR="0">
            <wp:extent cx="5274310" cy="225298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560"/>
        <w:rPr>
          <w:rStyle w:val="22"/>
          <w:rFonts w:ascii="Times New Roman" w:hAnsi="Times New Roman"/>
        </w:rPr>
      </w:pPr>
      <w:r>
        <w:rPr>
          <w:rStyle w:val="22"/>
          <w:rFonts w:ascii="Times New Roman" w:hAnsi="Times New Roman"/>
        </w:rPr>
        <w:t>2.3 查看审核是否通过</w:t>
      </w:r>
    </w:p>
    <w:p>
      <w:pPr>
        <w:ind w:firstLine="420"/>
      </w:pPr>
      <w:r>
        <w:rPr>
          <w:rFonts w:hint="eastAsia"/>
        </w:rPr>
        <w:t>待审核状态可以查看相关供应商资料，申请被驳回后，可以修改相关资料重新提交，申请通过后</w:t>
      </w:r>
      <w:r>
        <w:rPr>
          <w:rFonts w:hint="default"/>
        </w:rPr>
        <w:t>便</w:t>
      </w:r>
      <w:r>
        <w:rPr>
          <w:rFonts w:hint="eastAsia"/>
        </w:rPr>
        <w:t>可以参加河南清水源科技股份有限公司</w:t>
      </w:r>
      <w:r>
        <w:rPr>
          <w:rFonts w:hint="default"/>
        </w:rPr>
        <w:t>及其下属单位</w:t>
      </w:r>
      <w:r>
        <w:rPr>
          <w:rFonts w:hint="eastAsia"/>
        </w:rPr>
        <w:t>的采购询价等活动。</w:t>
      </w:r>
    </w:p>
    <w:p>
      <w:pPr>
        <w:ind w:firstLine="420"/>
      </w:pPr>
      <w:r>
        <w:drawing>
          <wp:inline distT="0" distB="0" distL="0" distR="0">
            <wp:extent cx="5274310" cy="109982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t>三</w:t>
      </w:r>
      <w:r>
        <w:rPr>
          <w:rFonts w:hint="eastAsia"/>
        </w:rPr>
        <w:t>、供应商报价及发货</w:t>
      </w:r>
    </w:p>
    <w:p>
      <w:pPr>
        <w:pStyle w:val="3"/>
        <w:ind w:firstLine="600"/>
      </w:pPr>
      <w:r>
        <w:t>3.1</w:t>
      </w:r>
      <w:r>
        <w:rPr>
          <w:rFonts w:hint="eastAsia"/>
        </w:rPr>
        <w:t>、供应商报价</w:t>
      </w:r>
    </w:p>
    <w:p>
      <w:pPr>
        <w:pStyle w:val="4"/>
        <w:ind w:firstLine="560"/>
      </w:pPr>
      <w:r>
        <w:t>3.1.1</w:t>
      </w:r>
      <w:r>
        <w:rPr>
          <w:rFonts w:hint="eastAsia"/>
        </w:rPr>
        <w:t>、</w:t>
      </w:r>
      <w:r>
        <w:t>WEB</w:t>
      </w:r>
      <w:r>
        <w:rPr>
          <w:rFonts w:hint="eastAsia"/>
        </w:rPr>
        <w:t>端报价</w:t>
      </w:r>
    </w:p>
    <w:p>
      <w:pPr>
        <w:ind w:firstLine="420"/>
      </w:pPr>
      <w:r>
        <w:rPr>
          <w:rFonts w:hint="eastAsia"/>
        </w:rPr>
        <w:t>1、供应商收到报价后从卖家服务-商务中心-商家-报价中进行报价</w:t>
      </w:r>
    </w:p>
    <w:p>
      <w:pPr>
        <w:ind w:firstLine="420"/>
      </w:pPr>
      <w:r>
        <w:drawing>
          <wp:inline distT="0" distB="0" distL="0" distR="0">
            <wp:extent cx="5274310" cy="25901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2、选择需要报价的业务单据进行报价</w:t>
      </w:r>
    </w:p>
    <w:p>
      <w:pPr>
        <w:ind w:firstLine="420"/>
      </w:pPr>
      <w:r>
        <w:rPr>
          <w:rFonts w:hint="eastAsia"/>
        </w:rPr>
        <w:t>报价单状态有未报价、报价中、定标中、已定标、已下单、已被淘汰等</w:t>
      </w:r>
    </w:p>
    <w:p>
      <w:pPr>
        <w:ind w:firstLine="420"/>
      </w:pPr>
      <w:r>
        <w:drawing>
          <wp:inline distT="0" distB="0" distL="0" distR="0">
            <wp:extent cx="5274310" cy="7702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找到需要报价的单据点击“我要报价”进行报价</w:t>
      </w:r>
    </w:p>
    <w:p>
      <w:pPr>
        <w:ind w:firstLine="420"/>
      </w:pPr>
      <w:r>
        <w:drawing>
          <wp:inline distT="0" distB="0" distL="0" distR="0">
            <wp:extent cx="5274310" cy="7505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0" distR="0">
            <wp:extent cx="5274310" cy="23475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3、填写金额，默认税率百分之十三，选择发票类型等，填写结束后点击“报价”</w:t>
      </w:r>
    </w:p>
    <w:p>
      <w:pPr>
        <w:ind w:left="0" w:leftChars="0" w:firstLine="0" w:firstLineChars="0"/>
      </w:pPr>
    </w:p>
    <w:p>
      <w:pPr>
        <w:ind w:firstLine="420"/>
      </w:pPr>
    </w:p>
    <w:p>
      <w:pPr>
        <w:pStyle w:val="4"/>
        <w:ind w:firstLine="560"/>
      </w:pPr>
      <w:r>
        <w:t>3.1.2</w:t>
      </w:r>
      <w:r>
        <w:rPr>
          <w:rFonts w:hint="eastAsia"/>
        </w:rPr>
        <w:t>、移动端报价</w:t>
      </w:r>
    </w:p>
    <w:p>
      <w:pPr>
        <w:ind w:firstLine="420"/>
        <w:rPr>
          <w:rFonts w:hint="default"/>
        </w:rPr>
      </w:pPr>
      <w:r>
        <w:rPr>
          <w:rFonts w:hint="eastAsia"/>
        </w:rPr>
        <w:t>1、</w:t>
      </w:r>
      <w:r>
        <w:rPr>
          <w:rFonts w:hint="default"/>
        </w:rPr>
        <w:t>移动端下载并安装友云采供应商APP，</w:t>
      </w:r>
    </w:p>
    <w:p>
      <w:pPr>
        <w:ind w:firstLine="420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2667000" cy="26670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打开</w:t>
      </w:r>
      <w:r>
        <w:rPr>
          <w:rFonts w:hint="default"/>
        </w:rPr>
        <w:t>并登录APP</w:t>
      </w:r>
      <w:r>
        <w:rPr>
          <w:rFonts w:hint="eastAsia"/>
        </w:rPr>
        <w:t>，进入待报价界面</w:t>
      </w:r>
    </w:p>
    <w:p>
      <w:pPr>
        <w:ind w:firstLine="420"/>
        <w:jc w:val="center"/>
      </w:pPr>
      <w:r>
        <w:drawing>
          <wp:inline distT="0" distB="0" distL="0" distR="0">
            <wp:extent cx="2693035" cy="571119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97726" cy="572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rPr>
          <w:rFonts w:hint="eastAsia"/>
        </w:rPr>
        <w:t>2、选择需要进行报价的业务单据</w:t>
      </w:r>
    </w:p>
    <w:p>
      <w:pPr>
        <w:ind w:firstLine="420"/>
        <w:jc w:val="center"/>
      </w:pPr>
      <w:r>
        <w:drawing>
          <wp:inline distT="0" distB="0" distL="0" distR="0">
            <wp:extent cx="2172970" cy="399288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73459" cy="399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3、填写金额、税率等相关信息后提交报价</w:t>
      </w:r>
    </w:p>
    <w:p>
      <w:pPr>
        <w:ind w:firstLine="420"/>
        <w:jc w:val="center"/>
      </w:pPr>
      <w:r>
        <w:drawing>
          <wp:inline distT="0" distB="0" distL="0" distR="0">
            <wp:extent cx="1800225" cy="335407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11817" cy="337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pStyle w:val="3"/>
        <w:ind w:firstLine="600"/>
      </w:pPr>
      <w:r>
        <w:t>3.2</w:t>
      </w:r>
      <w:r>
        <w:rPr>
          <w:rFonts w:hint="eastAsia"/>
        </w:rPr>
        <w:t>、查看是否中标</w:t>
      </w:r>
    </w:p>
    <w:p>
      <w:pPr>
        <w:ind w:firstLine="420"/>
      </w:pPr>
      <w:r>
        <w:rPr>
          <w:rFonts w:hint="eastAsia"/>
        </w:rPr>
        <w:t>若供应商中标则清水源友云采平台会发送给供应商中标/未中标信息</w:t>
      </w:r>
    </w:p>
    <w:p>
      <w:pPr>
        <w:ind w:firstLine="420"/>
      </w:pPr>
      <w:r>
        <w:drawing>
          <wp:inline distT="0" distB="0" distL="0" distR="0">
            <wp:extent cx="5274310" cy="188976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4363"/>
        </w:tabs>
        <w:ind w:firstLine="420"/>
        <w:rPr>
          <w:rFonts w:hint="eastAsia"/>
        </w:rPr>
      </w:pPr>
      <w:r>
        <w:rPr>
          <w:rFonts w:hint="eastAsia"/>
        </w:rPr>
        <w:t>移动端通知</w:t>
      </w:r>
      <w:r>
        <w:tab/>
      </w:r>
    </w:p>
    <w:p>
      <w:pPr>
        <w:ind w:firstLine="420"/>
        <w:jc w:val="both"/>
        <w:rPr>
          <w:rFonts w:hint="eastAsia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9525</wp:posOffset>
            </wp:positionV>
            <wp:extent cx="2247900" cy="4733925"/>
            <wp:effectExtent l="0" t="0" r="0" b="0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47913" cy="4733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239010" cy="4620260"/>
            <wp:effectExtent l="0" t="0" r="8890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59638" cy="466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/>
        <w:br w:type="textWrapping" w:clear="all"/>
      </w:r>
    </w:p>
    <w:p>
      <w:pPr>
        <w:ind w:firstLine="420"/>
        <w:rPr>
          <w:rFonts w:hint="eastAsia"/>
        </w:rPr>
      </w:pPr>
      <w:r>
        <w:rPr>
          <w:rFonts w:hint="eastAsia"/>
        </w:rPr>
        <w:t>或者进入清水源友云采平台点击招采信息查看中标公告</w:t>
      </w:r>
    </w:p>
    <w:p>
      <w:pPr>
        <w:ind w:left="0" w:leftChars="0" w:firstLine="0" w:firstLineChars="0"/>
        <w:rPr>
          <w:rFonts w:hint="eastAsia"/>
        </w:rPr>
      </w:pPr>
      <w:r>
        <w:drawing>
          <wp:inline distT="0" distB="0" distL="0" distR="0">
            <wp:extent cx="5274310" cy="246697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600"/>
      </w:pPr>
      <w:r>
        <w:t>3.3</w:t>
      </w:r>
      <w:r>
        <w:rPr>
          <w:rFonts w:hint="eastAsia"/>
        </w:rPr>
        <w:t>、供应商销售发货</w:t>
      </w:r>
    </w:p>
    <w:p>
      <w:pPr>
        <w:pStyle w:val="4"/>
        <w:ind w:firstLine="560"/>
      </w:pPr>
      <w:r>
        <w:t>3.3.1</w:t>
      </w:r>
      <w:r>
        <w:rPr>
          <w:rFonts w:hint="eastAsia"/>
        </w:rPr>
        <w:t>、</w:t>
      </w:r>
      <w:r>
        <w:t>WEB</w:t>
      </w:r>
      <w:r>
        <w:rPr>
          <w:rFonts w:hint="eastAsia"/>
        </w:rPr>
        <w:t>端发货</w:t>
      </w:r>
    </w:p>
    <w:p>
      <w:pPr>
        <w:ind w:firstLine="420"/>
      </w:pPr>
      <w:r>
        <w:rPr>
          <w:rFonts w:hint="eastAsia"/>
        </w:rPr>
        <w:t>1、打开销售订单</w:t>
      </w:r>
    </w:p>
    <w:p>
      <w:pPr>
        <w:ind w:firstLine="420"/>
      </w:pPr>
      <w:r>
        <w:drawing>
          <wp:inline distT="0" distB="0" distL="0" distR="0">
            <wp:extent cx="5274310" cy="25793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2、选择需要发货的业务单据进行发货</w:t>
      </w:r>
    </w:p>
    <w:p>
      <w:pPr>
        <w:ind w:firstLine="420"/>
      </w:pPr>
      <w:r>
        <w:drawing>
          <wp:inline distT="0" distB="0" distL="0" distR="0">
            <wp:extent cx="5274310" cy="8026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0" distR="0">
            <wp:extent cx="5274310" cy="21551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0" distR="0">
            <wp:extent cx="5274310" cy="16840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560"/>
      </w:pPr>
      <w:r>
        <w:t>3.3.2</w:t>
      </w:r>
      <w:r>
        <w:rPr>
          <w:rFonts w:hint="eastAsia"/>
        </w:rPr>
        <w:t>、移动端发货</w:t>
      </w:r>
    </w:p>
    <w:p>
      <w:pPr>
        <w:ind w:firstLine="420"/>
      </w:pPr>
      <w:r>
        <w:t>1</w:t>
      </w:r>
      <w:r>
        <w:rPr>
          <w:rFonts w:hint="eastAsia"/>
        </w:rPr>
        <w:t>、打开移动端</w:t>
      </w:r>
    </w:p>
    <w:p>
      <w:pPr>
        <w:ind w:firstLine="420"/>
        <w:jc w:val="center"/>
      </w:pPr>
      <w:r>
        <w:drawing>
          <wp:inline distT="0" distB="0" distL="0" distR="0">
            <wp:extent cx="2621915" cy="5563235"/>
            <wp:effectExtent l="0" t="0" r="698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25874" cy="557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rPr>
          <w:rFonts w:hint="eastAsia"/>
        </w:rPr>
        <w:t>2、选择需要发货的业务单据</w:t>
      </w:r>
    </w:p>
    <w:p>
      <w:pPr>
        <w:ind w:firstLine="420"/>
        <w:jc w:val="center"/>
      </w:pPr>
      <w:r>
        <w:drawing>
          <wp:inline distT="0" distB="0" distL="0" distR="0">
            <wp:extent cx="2103120" cy="45402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09609" cy="455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rPr>
          <w:rFonts w:hint="eastAsia"/>
        </w:rPr>
        <w:t>3、进行发货</w:t>
      </w:r>
    </w:p>
    <w:p>
      <w:pPr>
        <w:ind w:firstLine="420"/>
      </w:pPr>
      <w:r>
        <w:rPr>
          <w:rFonts w:hint="eastAsia"/>
        </w:rPr>
        <w:t>维护发货件数</w:t>
      </w:r>
    </w:p>
    <w:p>
      <w:pPr>
        <w:ind w:firstLine="420"/>
        <w:jc w:val="center"/>
      </w:pPr>
      <w:r>
        <w:drawing>
          <wp:inline distT="0" distB="0" distL="0" distR="0">
            <wp:extent cx="2201545" cy="4736465"/>
            <wp:effectExtent l="0" t="0" r="8255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36597" cy="481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  <w:rPr>
          <w:rFonts w:hint="eastAsia"/>
        </w:rPr>
      </w:pPr>
    </w:p>
    <w:p>
      <w:pPr>
        <w:ind w:firstLine="420"/>
      </w:pPr>
      <w:bookmarkStart w:id="0" w:name="_GoBack"/>
      <w:r>
        <w:rPr>
          <w:rFonts w:hint="eastAsia"/>
        </w:rPr>
        <w:t>选择发货工具、预计送达时间、计划到货时间，点击完成</w:t>
      </w:r>
    </w:p>
    <w:bookmarkEnd w:id="0"/>
    <w:p>
      <w:pPr>
        <w:ind w:firstLine="420"/>
        <w:jc w:val="both"/>
      </w:pPr>
      <w:r>
        <w:drawing>
          <wp:inline distT="0" distB="0" distL="0" distR="0">
            <wp:extent cx="2408555" cy="450850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23774" cy="453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62835" cy="4524375"/>
            <wp:effectExtent l="0" t="0" r="18415" b="9525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8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br w:type="textWrapping" w:clear="all"/>
      </w:r>
    </w:p>
    <w:p>
      <w:pPr>
        <w:ind w:firstLine="42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  <w:jc w:val="right"/>
      <w:rPr>
        <w:rFonts w:hint="default"/>
      </w:rPr>
    </w:pPr>
    <w:r>
      <w:t>清水源友云采供应商操作指南V1.0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D1F"/>
    <w:rsid w:val="00023DBC"/>
    <w:rsid w:val="000926B2"/>
    <w:rsid w:val="000B2779"/>
    <w:rsid w:val="00155C30"/>
    <w:rsid w:val="001814D2"/>
    <w:rsid w:val="001A2FD2"/>
    <w:rsid w:val="00214C72"/>
    <w:rsid w:val="002168EC"/>
    <w:rsid w:val="003340C6"/>
    <w:rsid w:val="0034667C"/>
    <w:rsid w:val="003A2697"/>
    <w:rsid w:val="003B0313"/>
    <w:rsid w:val="003C6A32"/>
    <w:rsid w:val="0041011A"/>
    <w:rsid w:val="0049490D"/>
    <w:rsid w:val="00497995"/>
    <w:rsid w:val="004A2C89"/>
    <w:rsid w:val="004B1855"/>
    <w:rsid w:val="005A5D1F"/>
    <w:rsid w:val="005D6E81"/>
    <w:rsid w:val="0063595C"/>
    <w:rsid w:val="0064234E"/>
    <w:rsid w:val="00716143"/>
    <w:rsid w:val="00761D74"/>
    <w:rsid w:val="00767939"/>
    <w:rsid w:val="00771756"/>
    <w:rsid w:val="007A4C1F"/>
    <w:rsid w:val="00857583"/>
    <w:rsid w:val="008D4634"/>
    <w:rsid w:val="00A86077"/>
    <w:rsid w:val="00A97F9D"/>
    <w:rsid w:val="00AA7D2C"/>
    <w:rsid w:val="00AC0ACF"/>
    <w:rsid w:val="00B11BBD"/>
    <w:rsid w:val="00B80AB1"/>
    <w:rsid w:val="00B870DD"/>
    <w:rsid w:val="00BA507A"/>
    <w:rsid w:val="00BB6645"/>
    <w:rsid w:val="00C120DE"/>
    <w:rsid w:val="00C37DC5"/>
    <w:rsid w:val="00C557E1"/>
    <w:rsid w:val="00CE0469"/>
    <w:rsid w:val="00D17BC6"/>
    <w:rsid w:val="00D6686D"/>
    <w:rsid w:val="00DC49D7"/>
    <w:rsid w:val="00E92480"/>
    <w:rsid w:val="00EA6018"/>
    <w:rsid w:val="00EF4029"/>
    <w:rsid w:val="00EF6AA3"/>
    <w:rsid w:val="00F30F5B"/>
    <w:rsid w:val="00F36536"/>
    <w:rsid w:val="00FA2F89"/>
    <w:rsid w:val="00FA767A"/>
    <w:rsid w:val="028265C1"/>
    <w:rsid w:val="07F7B653"/>
    <w:rsid w:val="0A505313"/>
    <w:rsid w:val="10895B84"/>
    <w:rsid w:val="1DFBA54E"/>
    <w:rsid w:val="1FE88674"/>
    <w:rsid w:val="2366095D"/>
    <w:rsid w:val="2B4018C7"/>
    <w:rsid w:val="2BF9D934"/>
    <w:rsid w:val="33EF09E8"/>
    <w:rsid w:val="37FF836E"/>
    <w:rsid w:val="3A7F436F"/>
    <w:rsid w:val="3BD532E1"/>
    <w:rsid w:val="3E5731F9"/>
    <w:rsid w:val="3FAE52A2"/>
    <w:rsid w:val="3FD7BACC"/>
    <w:rsid w:val="3FEF50E6"/>
    <w:rsid w:val="3FEF98E1"/>
    <w:rsid w:val="4CBD732F"/>
    <w:rsid w:val="53FDEDD4"/>
    <w:rsid w:val="56FC9061"/>
    <w:rsid w:val="59A20DE2"/>
    <w:rsid w:val="5BA5FAC8"/>
    <w:rsid w:val="5BEFF922"/>
    <w:rsid w:val="5D0D0FF1"/>
    <w:rsid w:val="5D57396D"/>
    <w:rsid w:val="5EF5DC67"/>
    <w:rsid w:val="6FDB2899"/>
    <w:rsid w:val="6FDF8586"/>
    <w:rsid w:val="737EA5E0"/>
    <w:rsid w:val="74AAC23F"/>
    <w:rsid w:val="76AE9502"/>
    <w:rsid w:val="7735E836"/>
    <w:rsid w:val="77D6D232"/>
    <w:rsid w:val="79BE3D62"/>
    <w:rsid w:val="79FE4676"/>
    <w:rsid w:val="7A1947B3"/>
    <w:rsid w:val="7DBB345E"/>
    <w:rsid w:val="7DF96A9C"/>
    <w:rsid w:val="7E6C96CC"/>
    <w:rsid w:val="7F7E5D9E"/>
    <w:rsid w:val="7FDBE430"/>
    <w:rsid w:val="7FFFBEFA"/>
    <w:rsid w:val="8F8D979B"/>
    <w:rsid w:val="A6EFB3C3"/>
    <w:rsid w:val="A7DE9914"/>
    <w:rsid w:val="BE26E8BD"/>
    <w:rsid w:val="BFFB6683"/>
    <w:rsid w:val="D45F8805"/>
    <w:rsid w:val="D4FF6DD3"/>
    <w:rsid w:val="D775A10E"/>
    <w:rsid w:val="DEB7EC31"/>
    <w:rsid w:val="EE7B3305"/>
    <w:rsid w:val="F3BBD0AB"/>
    <w:rsid w:val="F6F513D2"/>
    <w:rsid w:val="F76B1C3D"/>
    <w:rsid w:val="F873B04B"/>
    <w:rsid w:val="F93F7927"/>
    <w:rsid w:val="FBBD2DB9"/>
    <w:rsid w:val="FBE90375"/>
    <w:rsid w:val="FD6F1689"/>
    <w:rsid w:val="FEE7485D"/>
    <w:rsid w:val="FF5EC967"/>
    <w:rsid w:val="FFB76066"/>
    <w:rsid w:val="FFC7B49A"/>
    <w:rsid w:val="FFEF2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540" w:firstLineChars="200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ind w:firstLine="0" w:firstLineChars="0"/>
      <w:outlineLvl w:val="0"/>
    </w:pPr>
    <w:rPr>
      <w:rFonts w:ascii="Times New Roman" w:hAnsi="Times New Roman"/>
      <w:bCs/>
      <w:kern w:val="44"/>
      <w:sz w:val="32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outlineLvl w:val="1"/>
    </w:pPr>
    <w:rPr>
      <w:rFonts w:ascii="Cambria" w:hAnsi="Cambria" w:cs="Times New Roman"/>
      <w:bCs/>
      <w:sz w:val="30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outlineLvl w:val="2"/>
    </w:pPr>
    <w:rPr>
      <w:sz w:val="28"/>
    </w:rPr>
  </w:style>
  <w:style w:type="paragraph" w:styleId="5">
    <w:name w:val="heading 4"/>
    <w:basedOn w:val="1"/>
    <w:next w:val="1"/>
    <w:link w:val="14"/>
    <w:qFormat/>
    <w:uiPriority w:val="9"/>
    <w:pPr>
      <w:widowControl/>
      <w:spacing w:before="100" w:beforeAutospacing="1" w:after="100" w:afterAutospacing="1"/>
      <w:outlineLvl w:val="3"/>
    </w:pPr>
    <w:rPr>
      <w:rFonts w:ascii="宋体" w:hAnsi="宋体" w:cs="宋体"/>
      <w:b/>
      <w:bCs/>
      <w:kern w:val="0"/>
      <w:sz w:val="24"/>
      <w:szCs w:val="24"/>
    </w:rPr>
  </w:style>
  <w:style w:type="paragraph" w:styleId="6">
    <w:name w:val="heading 5"/>
    <w:basedOn w:val="1"/>
    <w:next w:val="1"/>
    <w:link w:val="15"/>
    <w:qFormat/>
    <w:uiPriority w:val="9"/>
    <w:pPr>
      <w:widowControl/>
      <w:spacing w:before="100" w:beforeAutospacing="1" w:after="100" w:afterAutospacing="1"/>
      <w:outlineLvl w:val="4"/>
    </w:pPr>
    <w:rPr>
      <w:rFonts w:ascii="宋体" w:hAnsi="宋体" w:cs="宋体"/>
      <w:b/>
      <w:bCs/>
      <w:kern w:val="0"/>
      <w:sz w:val="20"/>
      <w:szCs w:val="20"/>
    </w:rPr>
  </w:style>
  <w:style w:type="paragraph" w:styleId="7">
    <w:name w:val="heading 6"/>
    <w:basedOn w:val="1"/>
    <w:next w:val="1"/>
    <w:link w:val="16"/>
    <w:qFormat/>
    <w:uiPriority w:val="9"/>
    <w:pPr>
      <w:widowControl/>
      <w:spacing w:before="100" w:beforeAutospacing="1" w:after="100" w:afterAutospacing="1"/>
      <w:outlineLvl w:val="5"/>
    </w:pPr>
    <w:rPr>
      <w:rFonts w:ascii="宋体" w:hAnsi="宋体" w:cs="宋体"/>
      <w:b/>
      <w:bCs/>
      <w:kern w:val="0"/>
      <w:sz w:val="15"/>
      <w:szCs w:val="15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alloon Text"/>
    <w:basedOn w:val="1"/>
    <w:link w:val="18"/>
    <w:semiHidden/>
    <w:unhideWhenUsed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3">
    <w:name w:val="Hyperlink"/>
    <w:basedOn w:val="12"/>
    <w:semiHidden/>
    <w:unhideWhenUsed/>
    <w:uiPriority w:val="99"/>
    <w:rPr>
      <w:color w:val="0000FF"/>
      <w:u w:val="single"/>
    </w:rPr>
  </w:style>
  <w:style w:type="character" w:customStyle="1" w:styleId="14">
    <w:name w:val="标题 4 字符"/>
    <w:basedOn w:val="12"/>
    <w:link w:val="5"/>
    <w:qFormat/>
    <w:uiPriority w:val="9"/>
    <w:rPr>
      <w:rFonts w:ascii="宋体" w:hAnsi="宋体" w:eastAsia="宋体" w:cs="宋体"/>
      <w:b/>
      <w:bCs/>
      <w:kern w:val="0"/>
      <w:sz w:val="24"/>
      <w:szCs w:val="24"/>
    </w:rPr>
  </w:style>
  <w:style w:type="character" w:customStyle="1" w:styleId="15">
    <w:name w:val="标题 5 字符"/>
    <w:basedOn w:val="12"/>
    <w:link w:val="6"/>
    <w:qFormat/>
    <w:uiPriority w:val="9"/>
    <w:rPr>
      <w:rFonts w:ascii="宋体" w:hAnsi="宋体" w:eastAsia="宋体" w:cs="宋体"/>
      <w:b/>
      <w:bCs/>
      <w:kern w:val="0"/>
      <w:sz w:val="20"/>
      <w:szCs w:val="20"/>
    </w:rPr>
  </w:style>
  <w:style w:type="character" w:customStyle="1" w:styleId="16">
    <w:name w:val="标题 6 字符"/>
    <w:basedOn w:val="12"/>
    <w:link w:val="7"/>
    <w:qFormat/>
    <w:uiPriority w:val="9"/>
    <w:rPr>
      <w:rFonts w:ascii="宋体" w:hAnsi="宋体" w:eastAsia="宋体" w:cs="宋体"/>
      <w:b/>
      <w:bCs/>
      <w:kern w:val="0"/>
      <w:sz w:val="15"/>
      <w:szCs w:val="15"/>
    </w:rPr>
  </w:style>
  <w:style w:type="paragraph" w:customStyle="1" w:styleId="17">
    <w:name w:val="text-padding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  <w:szCs w:val="24"/>
    </w:rPr>
  </w:style>
  <w:style w:type="character" w:customStyle="1" w:styleId="18">
    <w:name w:val="批注框文本 字符"/>
    <w:basedOn w:val="12"/>
    <w:link w:val="8"/>
    <w:semiHidden/>
    <w:qFormat/>
    <w:uiPriority w:val="99"/>
    <w:rPr>
      <w:sz w:val="18"/>
      <w:szCs w:val="18"/>
    </w:rPr>
  </w:style>
  <w:style w:type="character" w:customStyle="1" w:styleId="19">
    <w:name w:val="页眉 字符"/>
    <w:basedOn w:val="12"/>
    <w:link w:val="10"/>
    <w:qFormat/>
    <w:uiPriority w:val="99"/>
    <w:rPr>
      <w:sz w:val="18"/>
      <w:szCs w:val="18"/>
    </w:rPr>
  </w:style>
  <w:style w:type="character" w:customStyle="1" w:styleId="20">
    <w:name w:val="页脚 字符"/>
    <w:basedOn w:val="12"/>
    <w:link w:val="9"/>
    <w:qFormat/>
    <w:uiPriority w:val="99"/>
    <w:rPr>
      <w:sz w:val="18"/>
      <w:szCs w:val="18"/>
    </w:rPr>
  </w:style>
  <w:style w:type="character" w:customStyle="1" w:styleId="21">
    <w:name w:val="标题 2 字符"/>
    <w:link w:val="3"/>
    <w:qFormat/>
    <w:uiPriority w:val="0"/>
    <w:rPr>
      <w:rFonts w:ascii="Cambria" w:hAnsi="Cambria" w:cs="Times New Roman"/>
      <w:bCs/>
      <w:sz w:val="30"/>
      <w:szCs w:val="32"/>
    </w:rPr>
  </w:style>
  <w:style w:type="character" w:customStyle="1" w:styleId="22">
    <w:name w:val="标题 3 字符"/>
    <w:link w:val="4"/>
    <w:qFormat/>
    <w:uiPriority w:val="0"/>
    <w:rPr>
      <w:rFonts w:eastAsia="宋体" w:asciiTheme="minorHAnsi" w:hAnsiTheme="minorHAnsi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jpe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17</Pages>
  <Words>214</Words>
  <Characters>1225</Characters>
  <Lines>10</Lines>
  <Paragraphs>2</Paragraphs>
  <TotalTime>62</TotalTime>
  <ScaleCrop>false</ScaleCrop>
  <LinksUpToDate>false</LinksUpToDate>
  <CharactersWithSpaces>1437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2019-07-13T22:57:00Z</dcterms:created>
  <dc:creator>yu 文风</dc:creator>
  <cp:lastModifiedBy>admin</cp:lastModifiedBy>
  <dcterms:modified xsi:type="dcterms:W3CDTF">2021-12-31T02:43:58Z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F26578F402FE4202A06FF102729FF8AE</vt:lpwstr>
  </property>
</Properties>
</file>